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方正仿宋简体" w:eastAsia="方正仿宋简体"/>
          <w:sz w:val="32"/>
          <w:szCs w:val="32"/>
        </w:rPr>
      </w:pPr>
    </w:p>
    <w:p>
      <w:pPr>
        <w:spacing w:line="576" w:lineRule="exact"/>
        <w:rPr>
          <w:rFonts w:ascii="方正仿宋简体" w:eastAsia="方正仿宋简体"/>
          <w:spacing w:val="76"/>
          <w:sz w:val="32"/>
          <w:szCs w:val="32"/>
        </w:rPr>
      </w:pP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pacing w:val="76"/>
          <w:w w:val="50"/>
          <w:sz w:val="140"/>
          <w:szCs w:val="140"/>
          <w:lang w:eastAsia="zh-CN"/>
        </w:rPr>
      </w:pPr>
      <w:r>
        <w:rPr>
          <w:rFonts w:hint="eastAsia" w:ascii="方正小标宋简体" w:hAnsi="方正小标宋简体" w:eastAsia="方正小标宋简体" w:cs="方正小标宋简体"/>
          <w:color w:val="FF0000"/>
          <w:spacing w:val="76"/>
          <w:w w:val="50"/>
          <w:sz w:val="140"/>
          <w:szCs w:val="140"/>
          <w:lang w:eastAsia="zh-CN"/>
        </w:rPr>
        <w:t>共青团广元市委文件</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w:t>
      </w:r>
      <w:r>
        <w:rPr>
          <w:rFonts w:hint="eastAsia" w:ascii="仿宋_GB2312" w:hAnsi="仿宋_GB2312" w:eastAsia="仿宋_GB2312" w:cs="仿宋_GB2312"/>
          <w:color w:val="000000" w:themeColor="text1"/>
          <w:sz w:val="32"/>
          <w:szCs w:val="32"/>
          <w:lang w:eastAsia="zh-CN"/>
          <w14:textFill>
            <w14:solidFill>
              <w14:schemeClr w14:val="tx1"/>
            </w14:solidFill>
          </w14:textFill>
        </w:rPr>
        <w:t>青</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lang w:val="en-US" w:eastAsia="zh-CN"/>
        </w:rPr>
        <w:t>2017〕</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102235</wp:posOffset>
                </wp:positionH>
                <wp:positionV relativeFrom="paragraph">
                  <wp:posOffset>77470</wp:posOffset>
                </wp:positionV>
                <wp:extent cx="5381625" cy="0"/>
                <wp:effectExtent l="0" t="0" r="0" b="0"/>
                <wp:wrapNone/>
                <wp:docPr id="2" name="直接连接符 2"/>
                <wp:cNvGraphicFramePr/>
                <a:graphic xmlns:a="http://schemas.openxmlformats.org/drawingml/2006/main">
                  <a:graphicData uri="http://schemas.microsoft.com/office/word/2010/wordprocessingShape">
                    <wps:wsp>
                      <wps:cNvCnPr/>
                      <wps:spPr>
                        <a:xfrm>
                          <a:off x="1109980" y="4630420"/>
                          <a:ext cx="53816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5pt;margin-top:6.1pt;height:0pt;width:423.75pt;z-index:251658240;mso-width-relative:page;mso-height-relative:page;" filled="f" stroked="t" coordsize="21600,21600" o:gfxdata="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cxCD7TAAAACAEAAA8AAAAAAAAAAQAg&#10;AAAAIgAAAGRycy9kb3ducmV2LnhtbFBLAQIUABQAAAAIAIdO4kBjmVDv2gEAAHADAAAOAAAAAAAA&#10;AAEAIAAAACIBAABkcnMvZTJvRG9jLnhtbFBLBQYAAAAABgAGAFkBAABuBQ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2"/>
          <w:szCs w:val="42"/>
          <w:lang w:eastAsia="zh-CN"/>
        </w:rPr>
      </w:pPr>
      <w:bookmarkStart w:id="0" w:name="_GoBack"/>
      <w:bookmarkEnd w:id="0"/>
      <w:r>
        <w:rPr>
          <w:rFonts w:hint="eastAsia" w:ascii="方正小标宋简体" w:hAnsi="方正小标宋简体" w:eastAsia="方正小标宋简体" w:cs="方正小标宋简体"/>
          <w:spacing w:val="20"/>
          <w:sz w:val="42"/>
          <w:szCs w:val="42"/>
          <w:lang w:eastAsia="zh-CN"/>
        </w:rPr>
        <w:t>共青团广元市委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2"/>
          <w:szCs w:val="42"/>
          <w:lang w:val="en-US" w:eastAsia="zh-CN"/>
        </w:rPr>
      </w:pPr>
      <w:r>
        <w:rPr>
          <w:rFonts w:hint="eastAsia" w:ascii="方正小标宋简体" w:hAnsi="方正小标宋简体" w:eastAsia="方正小标宋简体" w:cs="方正小标宋简体"/>
          <w:spacing w:val="20"/>
          <w:sz w:val="42"/>
          <w:szCs w:val="42"/>
          <w:lang w:val="en-US" w:eastAsia="zh-CN"/>
        </w:rPr>
        <w:t>关于加强青少年事务社工人才队伍建设的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2"/>
          <w:szCs w:val="42"/>
          <w:lang w:val="en-US" w:eastAsia="zh-CN"/>
        </w:rPr>
      </w:pPr>
      <w:r>
        <w:rPr>
          <w:rFonts w:hint="eastAsia" w:ascii="方正小标宋简体" w:hAnsi="方正小标宋简体" w:eastAsia="方正小标宋简体" w:cs="方正小标宋简体"/>
          <w:spacing w:val="20"/>
          <w:sz w:val="42"/>
          <w:szCs w:val="42"/>
          <w:lang w:val="en-US" w:eastAsia="zh-CN"/>
        </w:rPr>
        <w:t>实 施 意 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各县区团委，市直属团（工）委：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根据《团省委改革方案任务分解及进度安排》关于加强青少年事务社工队伍建设，构建“团干部+社工+志愿者”工作队伍的任务要求，为迅速推动此项工作展开试点，我委高度重视，结合《中长期青年发展规划》和广元《共青团改革方案》，制定了如下实施意见。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黑体" w:hAnsi="黑体" w:eastAsia="黑体" w:cs="黑体"/>
          <w:b w:val="0"/>
          <w:i w:val="0"/>
          <w:caps w:val="0"/>
          <w:color w:val="000000"/>
          <w:spacing w:val="0"/>
          <w:kern w:val="0"/>
          <w:sz w:val="32"/>
          <w:szCs w:val="32"/>
          <w:shd w:val="clear" w:fill="FFFFFF"/>
          <w:lang w:val="en-US" w:eastAsia="zh-CN" w:bidi="ar"/>
        </w:rPr>
      </w:pPr>
      <w:r>
        <w:rPr>
          <w:rFonts w:hint="eastAsia" w:ascii="黑体" w:hAnsi="黑体" w:eastAsia="黑体" w:cs="黑体"/>
          <w:b w:val="0"/>
          <w:i w:val="0"/>
          <w:caps w:val="0"/>
          <w:color w:val="000000"/>
          <w:spacing w:val="0"/>
          <w:kern w:val="0"/>
          <w:sz w:val="32"/>
          <w:szCs w:val="32"/>
          <w:shd w:val="clear" w:fill="FFFFFF"/>
          <w:lang w:val="en-US" w:eastAsia="zh-CN" w:bidi="ar"/>
        </w:rPr>
        <w:t>一、青少年事务社工队伍建设意义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b w:val="0"/>
          <w:i w:val="0"/>
          <w:caps w:val="0"/>
          <w:color w:val="111111"/>
          <w:spacing w:val="0"/>
          <w:sz w:val="32"/>
          <w:szCs w:val="32"/>
          <w:highlight w:val="red"/>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随着全市经济社会的快速发展，青少年在学习、工作、生活条件总体改善的同时，在成长成才、身心健康、就业创业、社会融入和婚恋交友等方面面临着新的困难和问题。青少年吸毒、沉迷于网络、农村留守儿童被欺凌、性侵犯等问题也日益突出，青少年违法犯罪给社会带来的危害更是不可小觑。建设专业化的社工队伍有利于满足青少年成长中的个性需求，有利于青少年身心健康成长，有利于平安广元建设。要更好的解决青少年成长发展的困难和问题，必须大力加强青少年事务社会工作专业人才队伍建设，建立健全青少年事务工作服务体系和网络，培育专业社工组织，让专业的人做专业的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仿宋_GB2312" w:hAnsi="仿宋_GB2312" w:eastAsia="仿宋_GB2312" w:cs="仿宋_GB2312"/>
          <w:b w:val="0"/>
          <w:i w:val="0"/>
          <w:caps w:val="0"/>
          <w:color w:val="111111"/>
          <w:spacing w:val="0"/>
          <w:kern w:val="0"/>
          <w:sz w:val="32"/>
          <w:szCs w:val="32"/>
          <w:lang w:val="en-US" w:eastAsia="zh-CN" w:bidi="ar"/>
        </w:rPr>
      </w:pPr>
      <w:r>
        <w:rPr>
          <w:rFonts w:hint="eastAsia" w:ascii="仿宋_GB2312" w:hAnsi="仿宋_GB2312" w:eastAsia="仿宋_GB2312" w:cs="仿宋_GB2312"/>
          <w:b w:val="0"/>
          <w:bCs w:val="0"/>
          <w:sz w:val="32"/>
          <w:szCs w:val="32"/>
          <w:lang w:val="en-US" w:eastAsia="zh-CN"/>
        </w:rPr>
        <w:t>2014年，共青团中央、中央综治委预防青少年违法犯罪专项组、中央综治办、民政部、财政部、人力资源和社会保障部共同制定下发了《关于加强青少年事务社会工作专业人才队伍建设的意见》（中青联发〔2014〕1号），确定了13个城市（城区）作为全国首批青少年事务社会工作者试点城市（城区）。各试点城市（城区）紧密结合自身实际，围绕成立机构、投入经费、购买服务、建设队伍、构建机制等环节开展了大量实践探索，青少年事务社会工作专业人才队伍在组织青少年、引导青少年、服务青少年和维护青少年合法权益方面的作用日益突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leftChars="0" w:right="0" w:rightChars="0" w:firstLine="568"/>
        <w:jc w:val="left"/>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sz w:val="32"/>
          <w:szCs w:val="32"/>
          <w:lang w:val="en-US" w:eastAsia="zh-CN"/>
        </w:rPr>
        <w:t>近年来，我市立足实际，积极探索，在重点青少年群体关爱等社会服务方面做了大量工作。但是</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我市青少年事务社会工作专业人才队伍建设工作基础薄弱，社会认知度低，还存在制度不健全、岗位职责不明确、人才数量不足、人才队伍不稳定、专业化水平不强、职业化程度不高等问题，一定程度上制约了我市青少年社会事业的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leftChars="0" w:right="0" w:rightChars="0" w:firstLine="568"/>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因此要从促进青少年健康成长、深化平安广元建设、维护国家长治久安和社会和谐的高度，深刻认识加强青少年事务社会工作专业人才队伍建设的重要性和紧迫性，切实加强政治责任感和历史使命感，在创新社会治理的整体格局中，加强调查研究，推动政策制定，进一步加强指导、加大投入，推进青少年社会事务工作职业化和专业化进程，切实加强青少年事务社会工作专业人才队伍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黑体" w:hAnsi="黑体" w:eastAsia="黑体" w:cs="黑体"/>
          <w:b w:val="0"/>
          <w:i w:val="0"/>
          <w:caps w:val="0"/>
          <w:color w:val="000000"/>
          <w:spacing w:val="0"/>
          <w:kern w:val="0"/>
          <w:sz w:val="32"/>
          <w:szCs w:val="32"/>
          <w:shd w:val="clear" w:fill="FFFFFF"/>
          <w:lang w:val="en-US" w:eastAsia="zh-CN" w:bidi="ar"/>
        </w:rPr>
      </w:pPr>
      <w:r>
        <w:rPr>
          <w:rFonts w:hint="eastAsia" w:ascii="黑体" w:hAnsi="黑体" w:eastAsia="黑体" w:cs="黑体"/>
          <w:b w:val="0"/>
          <w:i w:val="0"/>
          <w:caps w:val="0"/>
          <w:color w:val="000000"/>
          <w:spacing w:val="0"/>
          <w:kern w:val="0"/>
          <w:sz w:val="32"/>
          <w:szCs w:val="32"/>
          <w:shd w:val="clear" w:fill="FFFFFF"/>
          <w:lang w:val="en-US" w:eastAsia="zh-CN" w:bidi="ar"/>
        </w:rPr>
        <w:t>二、加强青少年事务社会工作专业人才队伍建设的指导思想、工作原则和主要目标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方正楷体简体" w:hAnsi="方正楷体简体" w:eastAsia="方正楷体简体" w:cs="方正楷体简体"/>
          <w:b w:val="0"/>
          <w:bCs w:val="0"/>
          <w:sz w:val="32"/>
          <w:szCs w:val="32"/>
          <w:lang w:val="en-US" w:eastAsia="zh-CN"/>
        </w:rPr>
        <w:t>（一）指导思想。</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建设一支数量足、结构优、能力强、素质高的</w:t>
      </w:r>
      <w:r>
        <w:rPr>
          <w:rFonts w:hint="eastAsia" w:ascii="仿宋_GB2312" w:hAnsi="仿宋_GB2312" w:eastAsia="仿宋_GB2312" w:cs="仿宋_GB2312"/>
          <w:b w:val="0"/>
          <w:i w:val="0"/>
          <w:caps w:val="0"/>
          <w:color w:val="000000"/>
          <w:spacing w:val="0"/>
          <w:sz w:val="32"/>
          <w:szCs w:val="32"/>
          <w:shd w:val="clear" w:fill="FFFFFF"/>
          <w:lang w:eastAsia="zh-CN"/>
        </w:rPr>
        <w:t>本地</w:t>
      </w:r>
      <w:r>
        <w:rPr>
          <w:rFonts w:hint="eastAsia" w:ascii="仿宋_GB2312" w:hAnsi="仿宋_GB2312" w:eastAsia="仿宋_GB2312" w:cs="仿宋_GB2312"/>
          <w:b w:val="0"/>
          <w:i w:val="0"/>
          <w:caps w:val="0"/>
          <w:color w:val="000000"/>
          <w:spacing w:val="0"/>
          <w:sz w:val="32"/>
          <w:szCs w:val="32"/>
          <w:shd w:val="clear" w:fill="FFFFFF"/>
        </w:rPr>
        <w:t>青少年事务社会工作专业人才队伍，发挥社会工作专业优势，积极开展青少年事务领域服务工作，有效满足青少年发展需要、有效维护青少年合法权益、有效解决青少年问题，提高社会治理水平，为</w:t>
      </w:r>
      <w:r>
        <w:rPr>
          <w:rFonts w:hint="eastAsia" w:ascii="仿宋_GB2312" w:hAnsi="仿宋_GB2312" w:eastAsia="仿宋_GB2312" w:cs="仿宋_GB2312"/>
          <w:b w:val="0"/>
          <w:i w:val="0"/>
          <w:caps w:val="0"/>
          <w:color w:val="000000"/>
          <w:spacing w:val="0"/>
          <w:sz w:val="32"/>
          <w:szCs w:val="32"/>
          <w:shd w:val="clear" w:fill="FFFFFF"/>
          <w:lang w:eastAsia="zh-CN"/>
        </w:rPr>
        <w:t>广元</w:t>
      </w:r>
      <w:r>
        <w:rPr>
          <w:rFonts w:hint="eastAsia" w:ascii="仿宋_GB2312" w:hAnsi="仿宋_GB2312" w:eastAsia="仿宋_GB2312" w:cs="仿宋_GB2312"/>
          <w:b w:val="0"/>
          <w:i w:val="0"/>
          <w:caps w:val="0"/>
          <w:color w:val="000000"/>
          <w:spacing w:val="0"/>
          <w:sz w:val="32"/>
          <w:szCs w:val="32"/>
          <w:shd w:val="clear" w:fill="FFFFFF"/>
        </w:rPr>
        <w:t>加快社会建设、创新社会治理提供有力的人才支持。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方正楷体简体" w:hAnsi="方正楷体简体" w:eastAsia="方正楷体简体" w:cs="方正楷体简体"/>
          <w:b w:val="0"/>
          <w:bCs w:val="0"/>
          <w:sz w:val="32"/>
          <w:szCs w:val="32"/>
          <w:lang w:val="en-US" w:eastAsia="zh-CN"/>
        </w:rPr>
        <w:t>（二）工作原则。</w:t>
      </w:r>
      <w:r>
        <w:rPr>
          <w:rFonts w:hint="eastAsia" w:ascii="仿宋_GB2312" w:hAnsi="仿宋_GB2312" w:eastAsia="仿宋_GB2312" w:cs="仿宋_GB2312"/>
          <w:b w:val="0"/>
          <w:i w:val="0"/>
          <w:caps w:val="0"/>
          <w:color w:val="000000"/>
          <w:spacing w:val="0"/>
          <w:kern w:val="2"/>
          <w:sz w:val="32"/>
          <w:szCs w:val="32"/>
          <w:shd w:val="clear" w:fill="FFFFFF"/>
          <w:lang w:val="en-US" w:eastAsia="zh-CN" w:bidi="ar-SA"/>
        </w:rPr>
        <w:t>坚持党委领导、政府支持、部门联动、社会参与、多方协作的原则，鼓励各级各部门拿出专项资金用于青少年社会事务购买服务工作，坚持突出重点、立足基层，开辟社工专业岗位，引导青少年事务社会工作服务资源向基层倾斜，</w:t>
      </w:r>
      <w:r>
        <w:rPr>
          <w:rFonts w:hint="eastAsia" w:ascii="仿宋_GB2312" w:hAnsi="仿宋_GB2312" w:eastAsia="仿宋_GB2312" w:cs="仿宋_GB2312"/>
          <w:b w:val="0"/>
          <w:i w:val="0"/>
          <w:caps w:val="0"/>
          <w:color w:val="000000"/>
          <w:spacing w:val="0"/>
          <w:sz w:val="32"/>
          <w:szCs w:val="32"/>
          <w:shd w:val="clear" w:fill="FFFFFF"/>
        </w:rPr>
        <w:t>推动青少年事务社会工作专业人才融入基层</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服务基层。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 xml:space="preserve">    （三）主要目标（见附1）。</w:t>
      </w:r>
      <w:r>
        <w:rPr>
          <w:rFonts w:hint="eastAsia" w:ascii="仿宋_GB2312" w:hAnsi="仿宋_GB2312" w:eastAsia="仿宋_GB2312" w:cs="仿宋_GB2312"/>
          <w:b w:val="0"/>
          <w:bCs w:val="0"/>
          <w:sz w:val="32"/>
          <w:szCs w:val="32"/>
          <w:lang w:val="en-US" w:eastAsia="zh-CN"/>
        </w:rPr>
        <w:t>到2018年底，全市培育社工组织</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10个</w:t>
      </w:r>
      <w:r>
        <w:rPr>
          <w:rFonts w:hint="eastAsia" w:ascii="仿宋_GB2312" w:hAnsi="仿宋_GB2312" w:eastAsia="仿宋_GB2312" w:cs="仿宋_GB2312"/>
          <w:b w:val="0"/>
          <w:bCs w:val="0"/>
          <w:sz w:val="32"/>
          <w:szCs w:val="32"/>
          <w:lang w:val="en-US" w:eastAsia="zh-CN"/>
        </w:rPr>
        <w:t>，新建立专职社工比例不低于30%（比例逐年递增）的社工队伍8支，队伍人数520人；全市包装青少年事务购买服务项目20个，开设社工岗位36个；完善群团服务中心和社会组织集中办公区两大平台建设，为培育社工组织、推动发展创造条件；在县区开展“团干部+社工+志愿者”队伍建设试点，建设服务试点9个；到2020年，初步建立260人的青少年事务社会工作专业人才队伍，形成“党委统一领导、政府主导推动、相关部门密切配合、社会组织运作、公众广泛参与”的青少年事务社会工作专业人才队伍发展格局，使青少年事务社会工作专业人才队伍数量、结构和素质能力适应我市经济社会发展需要，能有效维护青少年合法权益、解决青少年问题，最大限度增加和谐因素，增强社会发展活力，提高社会治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黑体" w:hAnsi="黑体" w:eastAsia="黑体" w:cs="黑体"/>
          <w:b w:val="0"/>
          <w:i w:val="0"/>
          <w:caps w:val="0"/>
          <w:color w:val="000000"/>
          <w:spacing w:val="0"/>
          <w:kern w:val="0"/>
          <w:sz w:val="32"/>
          <w:szCs w:val="32"/>
          <w:shd w:val="clear" w:fill="FFFFFF"/>
          <w:lang w:val="en-US" w:eastAsia="zh-CN" w:bidi="ar"/>
        </w:rPr>
      </w:pPr>
      <w:r>
        <w:rPr>
          <w:rFonts w:hint="eastAsia" w:ascii="黑体" w:hAnsi="黑体" w:eastAsia="黑体" w:cs="黑体"/>
          <w:b w:val="0"/>
          <w:i w:val="0"/>
          <w:caps w:val="0"/>
          <w:color w:val="000000"/>
          <w:spacing w:val="0"/>
          <w:kern w:val="0"/>
          <w:sz w:val="32"/>
          <w:szCs w:val="32"/>
          <w:shd w:val="clear" w:fill="FFFFFF"/>
          <w:lang w:val="en-US" w:eastAsia="zh-CN" w:bidi="ar"/>
        </w:rPr>
        <w:t>三、青少年事务社会工作人才队伍建设的主要工作任务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（一）做好制度性探索。</w:t>
      </w:r>
      <w:r>
        <w:rPr>
          <w:rFonts w:hint="eastAsia" w:ascii="仿宋_GB2312" w:hAnsi="仿宋_GB2312" w:eastAsia="仿宋_GB2312" w:cs="仿宋_GB2312"/>
          <w:b w:val="0"/>
          <w:bCs w:val="0"/>
          <w:sz w:val="32"/>
          <w:szCs w:val="32"/>
          <w:lang w:val="en-US" w:eastAsia="zh-CN"/>
        </w:rPr>
        <w:t>探索建立青少年事务社工队伍建设联席会议制度，争取出台加强青少年事务社会社工专业人才队伍建设的相关文件，相关单位定期就工作推进中存在的问题和经验及时研究和推广，形成合力。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（二）抓好人才储备工作。</w:t>
      </w:r>
      <w:r>
        <w:rPr>
          <w:rFonts w:hint="eastAsia" w:ascii="仿宋_GB2312" w:hAnsi="仿宋_GB2312" w:eastAsia="仿宋_GB2312" w:cs="仿宋_GB2312"/>
          <w:b w:val="0"/>
          <w:bCs w:val="0"/>
          <w:sz w:val="32"/>
          <w:szCs w:val="32"/>
          <w:lang w:val="en-US" w:eastAsia="zh-CN"/>
        </w:rPr>
        <w:t>一是在管辖范围内进行一次调查摸底工作，对已有的社工组织、专业社工以及其它社会组织掌握清楚。二是对有意向成为专业社工和注册社会组织的目标人群做一次摸排，通过组织动员参加每年的社工资格考试。三是全市每年进行1-2次专业培训，培育已有社工和社会组织向更加专业化职业化方向发展，同时对志愿者转型成为社工以及吸引更多人加入青少年社会事务工作，不断培育补充新鲜血液有极大的促进作用。四是引进外地专业社工，在就业、保险等方面给予优惠条件，充实全市青少年事务社工专业人才队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（三）拓展社工就业渠道。</w:t>
      </w:r>
      <w:r>
        <w:rPr>
          <w:rFonts w:hint="eastAsia" w:ascii="仿宋_GB2312" w:hAnsi="仿宋_GB2312" w:eastAsia="仿宋_GB2312" w:cs="仿宋_GB2312"/>
          <w:b w:val="0"/>
          <w:bCs w:val="0"/>
          <w:sz w:val="32"/>
          <w:szCs w:val="32"/>
          <w:lang w:val="en-US" w:eastAsia="zh-CN"/>
        </w:rPr>
        <w:t>一是抓好购买服务项目的包装落地，以政府购买为主，社会购买为辅，为社工组织的发展壮大奠定基础，扶上马送一程。二是拓展社工岗位，各县区人社局和乡镇、社区要拿出一定数量岗位作为社工岗位，团委率先在青少年宫、青年之家等青少年组织和机构中设立社工岗位，面向有资质的社工公开招募。另外，对于兼职社工，团委、人社及用人单位要给予一定的经济补偿。</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（四）搭建服务平台。</w:t>
      </w:r>
      <w:r>
        <w:rPr>
          <w:rFonts w:hint="eastAsia" w:ascii="仿宋_GB2312" w:hAnsi="仿宋_GB2312" w:eastAsia="仿宋_GB2312" w:cs="仿宋_GB2312"/>
          <w:b w:val="0"/>
          <w:bCs w:val="0"/>
          <w:sz w:val="32"/>
          <w:szCs w:val="32"/>
          <w:lang w:val="en-US" w:eastAsia="zh-CN"/>
        </w:rPr>
        <w:t xml:space="preserve">继续完善市群团组织社会服务中心的服务和需求对接平台功能，收集梳理需求、包装实施项目；各县区要探索建设社会组织孵化中心和集中办公区，通过简化登记程序、降低准入标准、给予财政资金支持、提供青年创业小额贷款等措施，鼓励社会工作专业人才和大学毕业生创办民办非企业单位模式的青少年事务社会工作服务机构，同时着力提供办公的基础条件，营造良好的发展支持氛围。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楷体简体" w:hAnsi="方正楷体简体" w:eastAsia="方正楷体简体" w:cs="方正楷体简体"/>
          <w:b w:val="0"/>
          <w:bCs w:val="0"/>
          <w:sz w:val="32"/>
          <w:szCs w:val="32"/>
          <w:lang w:val="en-US" w:eastAsia="zh-CN"/>
        </w:rPr>
        <w:t>（五）建立保障激励机制。</w:t>
      </w:r>
      <w:r>
        <w:rPr>
          <w:rFonts w:hint="eastAsia" w:ascii="仿宋_GB2312" w:hAnsi="仿宋_GB2312" w:eastAsia="仿宋_GB2312" w:cs="仿宋_GB2312"/>
          <w:b w:val="0"/>
          <w:bCs w:val="0"/>
          <w:sz w:val="32"/>
          <w:szCs w:val="32"/>
          <w:lang w:val="en-US" w:eastAsia="zh-CN"/>
        </w:rPr>
        <w:t>由团委牵头，相关部门</w:t>
      </w:r>
      <w:r>
        <w:rPr>
          <w:rFonts w:hint="eastAsia" w:ascii="仿宋_GB2312" w:hAnsi="仿宋_GB2312" w:eastAsia="仿宋_GB2312" w:cs="仿宋_GB2312"/>
          <w:sz w:val="32"/>
          <w:szCs w:val="32"/>
          <w:lang w:val="en-US" w:eastAsia="zh-CN"/>
        </w:rPr>
        <w:t>配合，建立社工队伍和社会组织的考核激励机制，在待遇上给予相对固定的报酬，并从保险、体检、培训等方面予以优先和照顾。确保队伍建得起、引得进、稳得住、能服务。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黑体" w:hAnsi="黑体" w:eastAsia="黑体" w:cs="黑体"/>
          <w:b w:val="0"/>
          <w:i w:val="0"/>
          <w:caps w:val="0"/>
          <w:color w:val="000000"/>
          <w:spacing w:val="0"/>
          <w:kern w:val="0"/>
          <w:sz w:val="32"/>
          <w:szCs w:val="32"/>
          <w:shd w:val="clear" w:fill="FFFFFF"/>
          <w:lang w:val="en-US" w:eastAsia="zh-CN" w:bidi="ar"/>
        </w:rPr>
      </w:pPr>
      <w:r>
        <w:rPr>
          <w:rFonts w:hint="eastAsia" w:ascii="黑体" w:hAnsi="黑体" w:eastAsia="黑体" w:cs="黑体"/>
          <w:b w:val="0"/>
          <w:i w:val="0"/>
          <w:caps w:val="0"/>
          <w:color w:val="000000"/>
          <w:spacing w:val="0"/>
          <w:kern w:val="0"/>
          <w:sz w:val="32"/>
          <w:szCs w:val="32"/>
          <w:shd w:val="clear" w:fill="FFFFFF"/>
          <w:lang w:val="en-US" w:eastAsia="zh-CN" w:bidi="ar"/>
        </w:rPr>
        <w:t>四、工作要求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（一）高度重视，精心谋划。</w:t>
      </w:r>
      <w:r>
        <w:rPr>
          <w:rFonts w:hint="eastAsia" w:ascii="仿宋_GB2312" w:hAnsi="仿宋_GB2312" w:eastAsia="仿宋_GB2312" w:cs="仿宋_GB2312"/>
          <w:b w:val="0"/>
          <w:bCs w:val="0"/>
          <w:sz w:val="32"/>
          <w:szCs w:val="32"/>
          <w:lang w:val="en-US" w:eastAsia="zh-CN"/>
        </w:rPr>
        <w:t>各县区团委要高度重视，积极争取党委政府支持，主动与人社局、民政局等部门协商沟通，制定适合当地实际的实施方案。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（二）找准切入点，确保有成效。</w:t>
      </w:r>
      <w:r>
        <w:rPr>
          <w:rFonts w:hint="eastAsia" w:ascii="仿宋_GB2312" w:hAnsi="仿宋_GB2312" w:eastAsia="仿宋_GB2312" w:cs="仿宋_GB2312"/>
          <w:b w:val="0"/>
          <w:bCs w:val="0"/>
          <w:sz w:val="32"/>
          <w:szCs w:val="32"/>
          <w:lang w:val="en-US" w:eastAsia="zh-CN"/>
        </w:rPr>
        <w:t>各县区团委要找准切入点和突破口，坚持难事长做、久久为功，确保该项工作成为能延续可复制的模板。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（三）定期督查，确保落实。</w:t>
      </w:r>
      <w:r>
        <w:rPr>
          <w:rFonts w:hint="eastAsia" w:ascii="仿宋_GB2312" w:hAnsi="仿宋_GB2312" w:eastAsia="仿宋_GB2312" w:cs="仿宋_GB2312"/>
          <w:b w:val="0"/>
          <w:bCs w:val="0"/>
          <w:sz w:val="32"/>
          <w:szCs w:val="32"/>
          <w:lang w:val="en-US" w:eastAsia="zh-CN"/>
        </w:rPr>
        <w:t>各县区团委要落实专人（见附2）负责试点工作任务统计上报，每季度上报工作任务完成进度，确保试点各项工作落地，有成效。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附件：1.青少年事务社工人才队伍建设任务分解表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pacing w:val="-20"/>
          <w:sz w:val="32"/>
          <w:szCs w:val="32"/>
          <w:lang w:val="en-US" w:eastAsia="zh-CN"/>
        </w:rPr>
        <w:t>青少年事务社工人才队伍建设工作县区联络员登记表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共青团广元市委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2017年11月10日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b w:val="0"/>
          <w:bCs w:val="0"/>
          <w:sz w:val="42"/>
          <w:szCs w:val="42"/>
          <w:lang w:val="en-US" w:eastAsia="zh-CN"/>
        </w:rPr>
      </w:pPr>
      <w:r>
        <w:rPr>
          <w:rFonts w:hint="eastAsia" w:ascii="方正小标宋简体" w:hAnsi="方正小标宋简体" w:eastAsia="方正小标宋简体" w:cs="方正小标宋简体"/>
          <w:b w:val="0"/>
          <w:bCs w:val="0"/>
          <w:sz w:val="42"/>
          <w:szCs w:val="42"/>
          <w:lang w:val="en-US" w:eastAsia="zh-CN"/>
        </w:rPr>
        <w:t>青少年事务社工人才队伍建设任务分解表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hAnsi="仿宋_GB2312" w:eastAsia="仿宋_GB2312" w:cs="仿宋_GB2312"/>
          <w:b w:val="0"/>
          <w:bCs w:val="0"/>
          <w:sz w:val="32"/>
          <w:szCs w:val="32"/>
          <w:lang w:val="en-US" w:eastAsia="zh-CN"/>
        </w:rPr>
      </w:pPr>
    </w:p>
    <w:tbl>
      <w:tblPr>
        <w:tblStyle w:val="9"/>
        <w:tblW w:w="9280" w:type="dxa"/>
        <w:jc w:val="center"/>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283"/>
        <w:gridCol w:w="1984"/>
        <w:gridCol w:w="1296"/>
        <w:gridCol w:w="1126"/>
        <w:gridCol w:w="1143"/>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1497"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mc:AlternateContent>
                <mc:Choice Requires="wpsCustomData">
                  <wpsCustomData:diagonalParaType/>
                </mc:Choice>
              </mc:AlternateContent>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县区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0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任务</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培育社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会组织</w:t>
            </w: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社工人数（专兼比例不低于50%）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购买服务项目</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开设社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工岗位</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服务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试点地</w:t>
            </w: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9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利州区</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9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昭化区</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9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朝天区</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9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苍溪县</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9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旺苍县</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9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剑阁县</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9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青川县</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9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其它</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49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合计</w:t>
            </w:r>
          </w:p>
        </w:tc>
        <w:tc>
          <w:tcPr>
            <w:tcW w:w="128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198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520</w:t>
            </w:r>
          </w:p>
        </w:tc>
        <w:tc>
          <w:tcPr>
            <w:tcW w:w="129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w:t>
            </w:r>
          </w:p>
        </w:tc>
        <w:tc>
          <w:tcPr>
            <w:tcW w:w="11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36</w:t>
            </w:r>
          </w:p>
        </w:tc>
        <w:tc>
          <w:tcPr>
            <w:tcW w:w="114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51"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b w:val="0"/>
          <w:bCs w:val="0"/>
          <w:sz w:val="42"/>
          <w:szCs w:val="42"/>
          <w:lang w:val="en-US" w:eastAsia="zh-CN"/>
        </w:rPr>
      </w:pPr>
      <w:r>
        <w:rPr>
          <w:rFonts w:hint="eastAsia" w:ascii="方正小标宋简体" w:hAnsi="方正小标宋简体" w:eastAsia="方正小标宋简体" w:cs="方正小标宋简体"/>
          <w:b w:val="0"/>
          <w:bCs w:val="0"/>
          <w:sz w:val="42"/>
          <w:szCs w:val="42"/>
          <w:lang w:val="en-US" w:eastAsia="zh-CN"/>
        </w:rPr>
        <w:t>青少年事务社工人才队伍建设工作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b w:val="0"/>
          <w:bCs w:val="0"/>
          <w:sz w:val="42"/>
          <w:szCs w:val="42"/>
          <w:lang w:val="en-US" w:eastAsia="zh-CN"/>
        </w:rPr>
      </w:pPr>
      <w:r>
        <w:rPr>
          <w:rFonts w:hint="eastAsia" w:ascii="方正小标宋简体" w:hAnsi="方正小标宋简体" w:eastAsia="方正小标宋简体" w:cs="方正小标宋简体"/>
          <w:b w:val="0"/>
          <w:bCs w:val="0"/>
          <w:sz w:val="42"/>
          <w:szCs w:val="42"/>
          <w:lang w:val="en-US" w:eastAsia="zh-CN"/>
        </w:rPr>
        <w:t>县区联络员登记表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60" w:afterLines="50"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填报时间：2017年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tbl>
      <w:tblPr>
        <w:tblStyle w:val="9"/>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421"/>
        <w:gridCol w:w="1703"/>
        <w:gridCol w:w="1882"/>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663" w:type="dxa"/>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黑体" w:hAnsi="黑体" w:eastAsia="黑体" w:cs="黑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县区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mc:AlternateContent>
                <mc:Choice Requires="wpsCustomData">
                  <wpsCustomData:diagonalParaType/>
                </mc:Choice>
              </mc:AlternateContent>
              <w:rPr>
                <w:rFonts w:hint="eastAsia" w:ascii="黑体" w:hAnsi="黑体" w:eastAsia="黑体" w:cs="黑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sz w:val="24"/>
                <w:szCs w:val="24"/>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类别</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姓名</w:t>
            </w: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电话</w:t>
            </w: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邮箱（微信）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663" w:type="dxa"/>
            <w:vMerge w:val="restar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负责人</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663" w:type="dxa"/>
            <w:vMerge w:val="continue"/>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联络员</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pBdr>
          <w:top w:val="single" w:color="auto" w:sz="4" w:space="0"/>
          <w:bottom w:val="single" w:color="auto" w:sz="4" w:space="0"/>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28"/>
          <w:szCs w:val="28"/>
          <w:lang w:val="en-US" w:eastAsia="zh-CN"/>
        </w:rPr>
        <w:t xml:space="preserve">  共青团广元市委办公室                     2017年11月</w:t>
      </w:r>
      <w:r>
        <w:rPr>
          <w:rFonts w:hint="eastAsia" w:ascii="仿宋_GB2312" w:hAnsi="仿宋_GB2312" w:cs="仿宋_GB2312"/>
          <w:sz w:val="28"/>
          <w:szCs w:val="28"/>
          <w:lang w:val="en-US" w:eastAsia="zh-CN"/>
        </w:rPr>
        <w:t>10</w:t>
      </w:r>
      <w:r>
        <w:rPr>
          <w:rFonts w:hint="eastAsia" w:ascii="仿宋_GB2312" w:hAnsi="仿宋_GB2312" w:eastAsia="仿宋_GB2312" w:cs="仿宋_GB2312"/>
          <w:sz w:val="28"/>
          <w:szCs w:val="28"/>
          <w:lang w:val="en-US" w:eastAsia="zh-CN"/>
        </w:rPr>
        <w:t>日 印</w:t>
      </w:r>
    </w:p>
    <w:sectPr>
      <w:footerReference r:id="rId3" w:type="default"/>
      <w:pgSz w:w="11906" w:h="16838"/>
      <w:pgMar w:top="2098" w:right="1474" w:bottom="1984" w:left="1587" w:header="851" w:footer="158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书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Batang">
    <w:panose1 w:val="02030600000101010101"/>
    <w:charset w:val="81"/>
    <w:family w:val="roman"/>
    <w:pitch w:val="default"/>
    <w:sig w:usb0="B00002AF" w:usb1="69D77CFB" w:usb2="00000030" w:usb3="00000000" w:csb0="4008009F" w:csb1="DFD70000"/>
  </w:font>
  <w:font w:name="Batang">
    <w:panose1 w:val="02030600000101010101"/>
    <w:charset w:val="86"/>
    <w:family w:val="roman"/>
    <w:pitch w:val="default"/>
    <w:sig w:usb0="B00002AF" w:usb1="69D77CFB" w:usb2="00000030" w:usb3="00000000" w:csb0="4008009F" w:csb1="DFD70000"/>
  </w:font>
  <w:font w:name="Impact">
    <w:panose1 w:val="020B0806030902050204"/>
    <w:charset w:val="86"/>
    <w:family w:val="swiss"/>
    <w:pitch w:val="default"/>
    <w:sig w:usb0="00000287" w:usb1="00000000" w:usb2="00000000" w:usb3="00000000" w:csb0="2000009F" w:csb1="DFD70000"/>
  </w:font>
  <w:font w:name="Consolas">
    <w:panose1 w:val="020B0609020204030204"/>
    <w:charset w:val="86"/>
    <w:family w:val="modern"/>
    <w:pitch w:val="default"/>
    <w:sig w:usb0="E10002FF" w:usb1="4000FCFF" w:usb2="00000009" w:usb3="00000000" w:csb0="6000019F" w:csb1="DFD70000"/>
  </w:font>
  <w:font w:name="Courier New">
    <w:panose1 w:val="02070309020205020404"/>
    <w:charset w:val="86"/>
    <w:family w:val="auto"/>
    <w:pitch w:val="default"/>
    <w:sig w:usb0="E0002AFF" w:usb1="C0007843" w:usb2="00000009" w:usb3="00000000" w:csb0="400001FF" w:csb1="FFFF0000"/>
  </w:font>
  <w:font w:name="MingLiU">
    <w:panose1 w:val="02020509000000000000"/>
    <w:charset w:val="86"/>
    <w:family w:val="modern"/>
    <w:pitch w:val="default"/>
    <w:sig w:usb0="A00002FF" w:usb1="28CFFCFA" w:usb2="00000016" w:usb3="00000000" w:csb0="00100001" w:csb1="00000000"/>
  </w:font>
  <w:font w:name="CordiaUPC">
    <w:panose1 w:val="020B0304020202020204"/>
    <w:charset w:val="00"/>
    <w:family w:val="swiss"/>
    <w:pitch w:val="default"/>
    <w:sig w:usb0="81000003" w:usb1="00000000" w:usb2="00000000" w:usb3="00000000" w:csb0="00010001" w:csb1="00000000"/>
  </w:font>
  <w:font w:name="Sylfaen">
    <w:panose1 w:val="010A0502050306030303"/>
    <w:charset w:val="00"/>
    <w:family w:val="roman"/>
    <w:pitch w:val="default"/>
    <w:sig w:usb0="04000687" w:usb1="00000000" w:usb2="00000000" w:usb3="00000000" w:csb0="2000009F" w:csb1="00000000"/>
  </w:font>
  <w:font w:name="David">
    <w:panose1 w:val="020E0502060401010101"/>
    <w:charset w:val="86"/>
    <w:family w:val="auto"/>
    <w:pitch w:val="default"/>
    <w:sig w:usb0="00000801" w:usb1="00000000" w:usb2="00000000" w:usb3="00000000" w:csb0="00000020" w:csb1="00200000"/>
  </w:font>
  <w:font w:name="MingLiU">
    <w:panose1 w:val="02020509000000000000"/>
    <w:charset w:val="88"/>
    <w:family w:val="modern"/>
    <w:pitch w:val="default"/>
    <w:sig w:usb0="A00002FF" w:usb1="28CFFCFA" w:usb2="00000016" w:usb3="00000000" w:csb0="00100001" w:csb1="0000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Franklin Gothic Book">
    <w:altName w:val="Malgun Gothic"/>
    <w:panose1 w:val="020B0503020102020204"/>
    <w:charset w:val="00"/>
    <w:family w:val="swiss"/>
    <w:pitch w:val="default"/>
    <w:sig w:usb0="00000000" w:usb1="00000000" w:usb2="00000000" w:usb3="00000000" w:csb0="2000009F" w:csb1="DFD70000"/>
  </w:font>
  <w:font w:name="Arial Narrow">
    <w:altName w:val="Arial"/>
    <w:panose1 w:val="020B0506020202030204"/>
    <w:charset w:val="00"/>
    <w:family w:val="swiss"/>
    <w:pitch w:val="default"/>
    <w:sig w:usb0="00000000" w:usb1="00000000" w:usb2="00000000" w:usb3="00000000" w:csb0="2000009F" w:csb1="DFD70000"/>
  </w:font>
  <w:font w:name="Gulim">
    <w:panose1 w:val="020B0600000101010101"/>
    <w:charset w:val="81"/>
    <w:family w:val="swiss"/>
    <w:pitch w:val="default"/>
    <w:sig w:usb0="B00002AF" w:usb1="69D77CFB" w:usb2="00000030" w:usb3="00000000" w:csb0="4008009F" w:csb1="DFD70000"/>
  </w:font>
  <w:font w:name="Corbel">
    <w:panose1 w:val="020B0503020204020204"/>
    <w:charset w:val="00"/>
    <w:family w:val="auto"/>
    <w:pitch w:val="default"/>
    <w:sig w:usb0="A00002EF" w:usb1="4000A44B" w:usb2="00000000" w:usb3="00000000" w:csb0="2000019F" w:csb1="00000000"/>
  </w:font>
  <w:font w:name="David">
    <w:panose1 w:val="020E0502060401010101"/>
    <w:charset w:val="00"/>
    <w:family w:val="auto"/>
    <w:pitch w:val="default"/>
    <w:sig w:usb0="00000801" w:usb1="00000000" w:usb2="00000000" w:usb3="00000000" w:csb0="00000020" w:csb1="00200000"/>
  </w:font>
  <w:font w:name="Sylfaen">
    <w:panose1 w:val="010A0502050306030303"/>
    <w:charset w:val="86"/>
    <w:family w:val="roman"/>
    <w:pitch w:val="default"/>
    <w:sig w:usb0="04000687" w:usb1="00000000" w:usb2="00000000" w:usb3="00000000" w:csb0="2000009F" w:csb1="00000000"/>
  </w:font>
  <w:font w:name="FrankRuehl">
    <w:panose1 w:val="020E0503060101010101"/>
    <w:charset w:val="00"/>
    <w:family w:val="auto"/>
    <w:pitch w:val="default"/>
    <w:sig w:usb0="00000801" w:usb1="00000000" w:usb2="00000000" w:usb3="00000000" w:csb0="00000020" w:csb1="00200000"/>
  </w:font>
  <w:font w:name="Impact">
    <w:panose1 w:val="020B0806030902050204"/>
    <w:charset w:val="00"/>
    <w:family w:val="swiss"/>
    <w:pitch w:val="default"/>
    <w:sig w:usb0="00000287" w:usb1="00000000" w:usb2="00000000" w:usb3="00000000" w:csb0="2000009F" w:csb1="DFD70000"/>
  </w:font>
  <w:font w:name="Gulim">
    <w:panose1 w:val="020B0600000101010101"/>
    <w:charset w:val="86"/>
    <w:family w:val="swiss"/>
    <w:pitch w:val="default"/>
    <w:sig w:usb0="B00002AF" w:usb1="69D77CFB" w:usb2="00000030" w:usb3="00000000" w:csb0="4008009F" w:csb1="DFD70000"/>
  </w:font>
  <w:font w:name="Arial">
    <w:panose1 w:val="020B0604020202020204"/>
    <w:charset w:val="86"/>
    <w:family w:val="swiss"/>
    <w:pitch w:val="default"/>
    <w:sig w:usb0="E0002AFF" w:usb1="C0007843" w:usb2="00000009" w:usb3="00000000" w:csb0="400001FF" w:csb1="FFFF0000"/>
  </w:font>
  <w:font w:name="Arial Unicode MS">
    <w:altName w:val="Arial"/>
    <w:panose1 w:val="00000000000000000000"/>
    <w:charset w:val="00"/>
    <w:family w:val="swiss"/>
    <w:pitch w:val="default"/>
    <w:sig w:usb0="00000000" w:usb1="00000000" w:usb2="00000000" w:usb3="00000000" w:csb0="00000001" w:csb1="00000000"/>
  </w:font>
  <w:font w:name="Century Gothic">
    <w:altName w:val="宋体"/>
    <w:panose1 w:val="020B0502020202020204"/>
    <w:charset w:val="86"/>
    <w:family w:val="roman"/>
    <w:pitch w:val="default"/>
    <w:sig w:usb0="00000000" w:usb1="00000000" w:usb2="00000000" w:usb3="00000000" w:csb0="2000009F" w:csb1="DFD70000"/>
  </w:font>
  <w:font w:name="Century Gothic">
    <w:altName w:val="Segoe Print"/>
    <w:panose1 w:val="020B0502020202020204"/>
    <w:charset w:val="00"/>
    <w:family w:val="roman"/>
    <w:pitch w:val="default"/>
    <w:sig w:usb0="00000000" w:usb1="00000000" w:usb2="00000000" w:usb3="00000000" w:csb0="2000009F" w:csb1="DFD70000"/>
  </w:font>
  <w:font w:name="Franklin Gothic Book">
    <w:altName w:val="宋体"/>
    <w:panose1 w:val="020B0503020102020204"/>
    <w:charset w:val="86"/>
    <w:family w:val="swiss"/>
    <w:pitch w:val="default"/>
    <w:sig w:usb0="00000000" w:usb1="00000000" w:usb2="00000000" w:usb3="00000000" w:csb0="2000009F" w:csb1="DFD70000"/>
  </w:font>
  <w:font w:name="Sylfaen">
    <w:panose1 w:val="010A0502050306030303"/>
    <w:charset w:val="88"/>
    <w:family w:val="roman"/>
    <w:pitch w:val="default"/>
    <w:sig w:usb0="04000687" w:usb1="00000000" w:usb2="00000000" w:usb3="00000000" w:csb0="2000009F" w:csb1="00000000"/>
  </w:font>
  <w:font w:name="Batang">
    <w:panose1 w:val="02030600000101010101"/>
    <w:charset w:val="88"/>
    <w:family w:val="roman"/>
    <w:pitch w:val="default"/>
    <w:sig w:usb0="B00002AF" w:usb1="69D77CFB" w:usb2="00000030" w:usb3="00000000" w:csb0="4008009F" w:csb1="DFD70000"/>
  </w:font>
  <w:font w:name="Corbel">
    <w:panose1 w:val="020B0503020204020204"/>
    <w:charset w:val="86"/>
    <w:family w:val="auto"/>
    <w:pitch w:val="default"/>
    <w:sig w:usb0="A00002EF" w:usb1="4000A44B" w:usb2="00000000" w:usb3="00000000" w:csb0="2000019F" w:csb1="00000000"/>
  </w:font>
  <w:font w:name="David">
    <w:panose1 w:val="020E0502060401010101"/>
    <w:charset w:val="88"/>
    <w:family w:val="auto"/>
    <w:pitch w:val="default"/>
    <w:sig w:usb0="00000801" w:usb1="00000000" w:usb2="00000000" w:usb3="00000000" w:csb0="00000020" w:csb1="00200000"/>
  </w:font>
  <w:font w:name="Arial Narrow">
    <w:altName w:val="宋体"/>
    <w:panose1 w:val="020B0506020202030204"/>
    <w:charset w:val="86"/>
    <w:family w:val="swiss"/>
    <w:pitch w:val="default"/>
    <w:sig w:usb0="00000000" w:usb1="00000000" w:usb2="00000000" w:usb3="00000000" w:csb0="2000009F" w:csb1="DFD70000"/>
  </w:font>
  <w:font w:name="FrankRuehl">
    <w:panose1 w:val="020E0503060101010101"/>
    <w:charset w:val="86"/>
    <w:family w:val="auto"/>
    <w:pitch w:val="default"/>
    <w:sig w:usb0="00000801" w:usb1="00000000" w:usb2="00000000" w:usb3="00000000" w:csb0="00000020" w:csb1="00200000"/>
  </w:font>
  <w:font w:name="Gulim">
    <w:panose1 w:val="020B0600000101010101"/>
    <w:charset w:val="88"/>
    <w:family w:val="swiss"/>
    <w:pitch w:val="default"/>
    <w:sig w:usb0="B00002AF" w:usb1="69D77CFB" w:usb2="00000030" w:usb3="00000000" w:csb0="4008009F" w:csb1="DFD70000"/>
  </w:font>
  <w:font w:name="Consolas">
    <w:panose1 w:val="020B0609020204030204"/>
    <w:charset w:val="88"/>
    <w:family w:val="modern"/>
    <w:pitch w:val="default"/>
    <w:sig w:usb0="E10002FF" w:usb1="4000FCFF" w:usb2="00000009" w:usb3="00000000" w:csb0="6000019F" w:csb1="DFD70000"/>
  </w:font>
  <w:font w:name="Impact">
    <w:panose1 w:val="020B0806030902050204"/>
    <w:charset w:val="88"/>
    <w:family w:val="swiss"/>
    <w:pitch w:val="default"/>
    <w:sig w:usb0="00000287" w:usb1="00000000" w:usb2="00000000" w:usb3="00000000" w:csb0="2000009F" w:csb1="DFD70000"/>
  </w:font>
  <w:font w:name="Arial">
    <w:panose1 w:val="020B0604020202020204"/>
    <w:charset w:val="88"/>
    <w:family w:val="swiss"/>
    <w:pitch w:val="default"/>
    <w:sig w:usb0="E0002AFF" w:usb1="C0007843" w:usb2="00000009" w:usb3="00000000" w:csb0="400001FF" w:csb1="FFFF0000"/>
  </w:font>
  <w:font w:name="Franklin Gothic Book">
    <w:altName w:val="Microsoft JhengHei"/>
    <w:panose1 w:val="020B0503020102020204"/>
    <w:charset w:val="88"/>
    <w:family w:val="swiss"/>
    <w:pitch w:val="default"/>
    <w:sig w:usb0="00000000" w:usb1="00000000" w:usb2="00000000" w:usb3="00000000" w:csb0="2000009F" w:csb1="DFD70000"/>
  </w:font>
  <w:font w:name="Arial Unicode MS">
    <w:altName w:val="宋体"/>
    <w:panose1 w:val="00000000000000000000"/>
    <w:charset w:val="86"/>
    <w:family w:val="swiss"/>
    <w:pitch w:val="default"/>
    <w:sig w:usb0="00000000" w:usb1="00000000" w:usb2="00000000" w:usb3="00000000" w:csb0="00040000" w:csb1="00000000"/>
  </w:font>
  <w:font w:name="Arial Unicode MS">
    <w:altName w:val="Arial"/>
    <w:panose1 w:val="00000000000000000000"/>
    <w:charset w:val="88"/>
    <w:family w:val="swiss"/>
    <w:pitch w:val="default"/>
    <w:sig w:usb0="00000000" w:usb1="00000000" w:usb2="00000000" w:usb3="00000000" w:csb0="00100000" w:csb1="00000000"/>
  </w:font>
  <w:font w:name="Century Gothic">
    <w:altName w:val="PMingLiU-ExtB"/>
    <w:panose1 w:val="020B0502020202020204"/>
    <w:charset w:val="88"/>
    <w:family w:val="roman"/>
    <w:pitch w:val="default"/>
    <w:sig w:usb0="00000000"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icrosoft Sans Serif">
    <w:panose1 w:val="020B0604020202020204"/>
    <w:charset w:val="00"/>
    <w:family w:val="auto"/>
    <w:pitch w:val="default"/>
    <w:sig w:usb0="E1002AFF" w:usb1="C0000002" w:usb2="00000008" w:usb3="00000000" w:csb0="200101FF" w:csb1="20280000"/>
  </w:font>
  <w:font w:name="MS UI Gothic">
    <w:panose1 w:val="020B0600070205080204"/>
    <w:charset w:val="80"/>
    <w:family w:val="auto"/>
    <w:pitch w:val="default"/>
    <w:sig w:usb0="E00002FF" w:usb1="6AC7FDFB" w:usb2="00000012" w:usb3="00000000" w:csb0="4002009F" w:csb1="DFD70000"/>
  </w:font>
  <w:font w:name="Trebuchet MS">
    <w:panose1 w:val="020B06030202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MV Boli">
    <w:panose1 w:val="02000500030200090000"/>
    <w:charset w:val="00"/>
    <w:family w:val="auto"/>
    <w:pitch w:val="default"/>
    <w:sig w:usb0="00000003" w:usb1="00000000" w:usb2="00000100" w:usb3="00000000" w:csb0="00000001" w:csb1="00000000"/>
  </w:font>
  <w:font w:name="PMingLiU">
    <w:panose1 w:val="02020500000000000000"/>
    <w:charset w:val="88"/>
    <w:family w:val="auto"/>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方正中倩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方正小标宋_GBK">
    <w:altName w:val="微软雅黑"/>
    <w:panose1 w:val="00000000000000000000"/>
    <w:charset w:val="00"/>
    <w:family w:val="auto"/>
    <w:pitch w:val="default"/>
    <w:sig w:usb0="00000000" w:usb1="00000000" w:usb2="00000000" w:usb3="00000000" w:csb0="00000000" w:csb1="00000000"/>
  </w:font>
  <w:font w:name="Bookman Old Style">
    <w:altName w:val="Segoe Print"/>
    <w:panose1 w:val="02050604050505020204"/>
    <w:charset w:val="00"/>
    <w:family w:val="auto"/>
    <w:pitch w:val="default"/>
    <w:sig w:usb0="00000000" w:usb1="00000000" w:usb2="00000000" w:usb3="00000000" w:csb0="2000009F" w:csb1="DFD70000"/>
  </w:font>
  <w:font w:name="方正北魏楷书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7"/>
                              <w:szCs w:val="27"/>
                              <w:lang w:eastAsia="zh-CN"/>
                            </w:rPr>
                          </w:pPr>
                          <w:r>
                            <w:rPr>
                              <w:rFonts w:hint="eastAsia"/>
                              <w:sz w:val="27"/>
                              <w:szCs w:val="27"/>
                              <w:lang w:eastAsia="zh-CN"/>
                            </w:rPr>
                            <w:t>—</w:t>
                          </w:r>
                          <w:r>
                            <w:rPr>
                              <w:rFonts w:hint="eastAsia"/>
                              <w:sz w:val="27"/>
                              <w:szCs w:val="27"/>
                              <w:lang w:val="en-US" w:eastAsia="zh-CN"/>
                            </w:rPr>
                            <w:t xml:space="preserve"> </w:t>
                          </w:r>
                          <w:r>
                            <w:rPr>
                              <w:rFonts w:hint="eastAsia"/>
                              <w:sz w:val="27"/>
                              <w:szCs w:val="27"/>
                              <w:lang w:eastAsia="zh-CN"/>
                            </w:rPr>
                            <w:fldChar w:fldCharType="begin"/>
                          </w:r>
                          <w:r>
                            <w:rPr>
                              <w:rFonts w:hint="eastAsia"/>
                              <w:sz w:val="27"/>
                              <w:szCs w:val="27"/>
                              <w:lang w:eastAsia="zh-CN"/>
                            </w:rPr>
                            <w:instrText xml:space="preserve"> PAGE  \* MERGEFORMAT </w:instrText>
                          </w:r>
                          <w:r>
                            <w:rPr>
                              <w:rFonts w:hint="eastAsia"/>
                              <w:sz w:val="27"/>
                              <w:szCs w:val="27"/>
                              <w:lang w:eastAsia="zh-CN"/>
                            </w:rPr>
                            <w:fldChar w:fldCharType="separate"/>
                          </w:r>
                          <w:r>
                            <w:rPr>
                              <w:rFonts w:hint="eastAsia"/>
                              <w:sz w:val="27"/>
                              <w:szCs w:val="27"/>
                              <w:lang w:eastAsia="zh-CN"/>
                            </w:rPr>
                            <w:t>1</w:t>
                          </w:r>
                          <w:r>
                            <w:rPr>
                              <w:rFonts w:hint="eastAsia"/>
                              <w:sz w:val="27"/>
                              <w:szCs w:val="27"/>
                              <w:lang w:eastAsia="zh-CN"/>
                            </w:rPr>
                            <w:fldChar w:fldCharType="end"/>
                          </w:r>
                          <w:r>
                            <w:rPr>
                              <w:rFonts w:hint="eastAsia"/>
                              <w:sz w:val="27"/>
                              <w:szCs w:val="27"/>
                              <w:lang w:val="en-US" w:eastAsia="zh-CN"/>
                            </w:rPr>
                            <w:t xml:space="preserve"> </w:t>
                          </w:r>
                          <w:r>
                            <w:rPr>
                              <w:rFonts w:hint="eastAsia"/>
                              <w:sz w:val="27"/>
                              <w:szCs w:val="27"/>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7"/>
                        <w:szCs w:val="27"/>
                        <w:lang w:eastAsia="zh-CN"/>
                      </w:rPr>
                    </w:pPr>
                    <w:r>
                      <w:rPr>
                        <w:rFonts w:hint="eastAsia"/>
                        <w:sz w:val="27"/>
                        <w:szCs w:val="27"/>
                        <w:lang w:eastAsia="zh-CN"/>
                      </w:rPr>
                      <w:t>—</w:t>
                    </w:r>
                    <w:r>
                      <w:rPr>
                        <w:rFonts w:hint="eastAsia"/>
                        <w:sz w:val="27"/>
                        <w:szCs w:val="27"/>
                        <w:lang w:val="en-US" w:eastAsia="zh-CN"/>
                      </w:rPr>
                      <w:t xml:space="preserve"> </w:t>
                    </w:r>
                    <w:r>
                      <w:rPr>
                        <w:rFonts w:hint="eastAsia"/>
                        <w:sz w:val="27"/>
                        <w:szCs w:val="27"/>
                        <w:lang w:eastAsia="zh-CN"/>
                      </w:rPr>
                      <w:fldChar w:fldCharType="begin"/>
                    </w:r>
                    <w:r>
                      <w:rPr>
                        <w:rFonts w:hint="eastAsia"/>
                        <w:sz w:val="27"/>
                        <w:szCs w:val="27"/>
                        <w:lang w:eastAsia="zh-CN"/>
                      </w:rPr>
                      <w:instrText xml:space="preserve"> PAGE  \* MERGEFORMAT </w:instrText>
                    </w:r>
                    <w:r>
                      <w:rPr>
                        <w:rFonts w:hint="eastAsia"/>
                        <w:sz w:val="27"/>
                        <w:szCs w:val="27"/>
                        <w:lang w:eastAsia="zh-CN"/>
                      </w:rPr>
                      <w:fldChar w:fldCharType="separate"/>
                    </w:r>
                    <w:r>
                      <w:rPr>
                        <w:rFonts w:hint="eastAsia"/>
                        <w:sz w:val="27"/>
                        <w:szCs w:val="27"/>
                        <w:lang w:eastAsia="zh-CN"/>
                      </w:rPr>
                      <w:t>1</w:t>
                    </w:r>
                    <w:r>
                      <w:rPr>
                        <w:rFonts w:hint="eastAsia"/>
                        <w:sz w:val="27"/>
                        <w:szCs w:val="27"/>
                        <w:lang w:eastAsia="zh-CN"/>
                      </w:rPr>
                      <w:fldChar w:fldCharType="end"/>
                    </w:r>
                    <w:r>
                      <w:rPr>
                        <w:rFonts w:hint="eastAsia"/>
                        <w:sz w:val="27"/>
                        <w:szCs w:val="27"/>
                        <w:lang w:val="en-US" w:eastAsia="zh-CN"/>
                      </w:rPr>
                      <w:t xml:space="preserve"> </w:t>
                    </w:r>
                    <w:r>
                      <w:rPr>
                        <w:rFonts w:hint="eastAsia"/>
                        <w:sz w:val="27"/>
                        <w:szCs w:val="27"/>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80577"/>
    <w:rsid w:val="065C6746"/>
    <w:rsid w:val="068307A8"/>
    <w:rsid w:val="088D1713"/>
    <w:rsid w:val="08A738F5"/>
    <w:rsid w:val="0BE34393"/>
    <w:rsid w:val="0C377AC2"/>
    <w:rsid w:val="10441990"/>
    <w:rsid w:val="12383E04"/>
    <w:rsid w:val="12574C94"/>
    <w:rsid w:val="15D91295"/>
    <w:rsid w:val="1E9D35C8"/>
    <w:rsid w:val="1FD06A00"/>
    <w:rsid w:val="21361FED"/>
    <w:rsid w:val="218B1C6D"/>
    <w:rsid w:val="24D97532"/>
    <w:rsid w:val="2502191E"/>
    <w:rsid w:val="28C53603"/>
    <w:rsid w:val="2FDF40E0"/>
    <w:rsid w:val="30C51287"/>
    <w:rsid w:val="33B80577"/>
    <w:rsid w:val="34295210"/>
    <w:rsid w:val="37152D9D"/>
    <w:rsid w:val="3AC50FCD"/>
    <w:rsid w:val="3D503910"/>
    <w:rsid w:val="409C0A1B"/>
    <w:rsid w:val="40CB7294"/>
    <w:rsid w:val="431135B4"/>
    <w:rsid w:val="47AF6097"/>
    <w:rsid w:val="49371DC5"/>
    <w:rsid w:val="4C276824"/>
    <w:rsid w:val="4DCD79CA"/>
    <w:rsid w:val="4EA45C41"/>
    <w:rsid w:val="56AC1420"/>
    <w:rsid w:val="570110FE"/>
    <w:rsid w:val="579008BA"/>
    <w:rsid w:val="5B007AE6"/>
    <w:rsid w:val="5CA6675F"/>
    <w:rsid w:val="5F371017"/>
    <w:rsid w:val="62471A80"/>
    <w:rsid w:val="63AF4F3B"/>
    <w:rsid w:val="665D7652"/>
    <w:rsid w:val="687138FE"/>
    <w:rsid w:val="6E8340B7"/>
    <w:rsid w:val="72B372AA"/>
    <w:rsid w:val="72ED08CE"/>
    <w:rsid w:val="754332D1"/>
    <w:rsid w:val="75E645B8"/>
    <w:rsid w:val="79581970"/>
    <w:rsid w:val="7A305F72"/>
    <w:rsid w:val="7AD73615"/>
    <w:rsid w:val="7B823A2B"/>
    <w:rsid w:val="7C156851"/>
    <w:rsid w:val="7E0A15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Hyperlink"/>
    <w:basedOn w:val="5"/>
    <w:qFormat/>
    <w:uiPriority w:val="0"/>
    <w:rPr>
      <w:color w:val="000000"/>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2017-09-28T01:23:00Z</dcterms:created>
  <dc:creator>HY</dc:creator>
  <cp:lastModifiedBy>Administrator</cp:lastModifiedBy>
  <cp:lastPrinted>2017-11-15T03:24:00Z</cp:lastPrinted>
  <dcterms:modified xsi:type="dcterms:W3CDTF">2017-11-15T03:20:25Z</dcterms:modified>
  <dc:title>广青发〔2017〕6号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